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0" w:lineRule="exact"/>
        <w:jc w:val="center"/>
        <w:rPr>
          <w:rFonts w:ascii="新宋体" w:hAnsi="新宋体" w:eastAsia="新宋体" w:cs="新宋体"/>
          <w:b/>
          <w:color w:val="0000FF"/>
          <w:sz w:val="24"/>
        </w:rPr>
      </w:pPr>
      <w:r>
        <w:rPr>
          <w:rFonts w:hint="eastAsia" w:ascii="新宋体" w:hAnsi="新宋体" w:eastAsia="新宋体" w:cs="新宋体"/>
          <w:b/>
          <w:color w:val="0000FF"/>
          <w:sz w:val="24"/>
        </w:rPr>
        <w:t>SC-265Z 全自动运动粘度测定仪</w:t>
      </w:r>
    </w:p>
    <w:p>
      <w:pPr>
        <w:widowControl/>
        <w:spacing w:line="470" w:lineRule="exact"/>
        <w:ind w:right="225"/>
        <w:jc w:val="left"/>
        <w:rPr>
          <w:rFonts w:ascii="新宋体" w:hAnsi="新宋体" w:eastAsia="新宋体" w:cs="新宋体"/>
          <w:b/>
          <w:color w:val="0000FF"/>
          <w:sz w:val="22"/>
          <w:szCs w:val="22"/>
        </w:rPr>
      </w:pPr>
      <w:r>
        <w:rPr>
          <w:rFonts w:hint="eastAsia" w:ascii="新宋体" w:hAnsi="新宋体" w:eastAsia="新宋体" w:cs="新宋体"/>
          <w:b/>
          <w:color w:val="0000FF"/>
          <w:sz w:val="22"/>
          <w:szCs w:val="22"/>
        </w:rPr>
        <w:t>【仪器概述】</w:t>
      </w:r>
    </w:p>
    <w:p>
      <w:pPr>
        <w:spacing w:line="470" w:lineRule="exact"/>
        <w:ind w:firstLine="440" w:firstLineChars="200"/>
        <w:rPr>
          <w:rFonts w:ascii="新宋体" w:hAnsi="新宋体" w:eastAsia="新宋体" w:cs="新宋体"/>
          <w:sz w:val="22"/>
          <w:szCs w:val="22"/>
        </w:rPr>
      </w:pPr>
      <w:r>
        <w:rPr>
          <w:rFonts w:ascii="新宋体" w:hAnsi="新宋体" w:eastAsia="新宋体" w:cs="新宋体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2352675</wp:posOffset>
            </wp:positionV>
            <wp:extent cx="3215640" cy="2813685"/>
            <wp:effectExtent l="0" t="0" r="3810" b="635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813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sz w:val="22"/>
          <w:szCs w:val="22"/>
        </w:rPr>
        <w:t>SC-265Z型全自动运动粘度测定仪是我公司最新研发的升级产品，采用一体落地式机型。可同时符合四种国标：GB/T 265 《石油产品运动粘度测定法和动力粘度计算法》、GB/T 1995《石油产品粘度指数算法》、GB/T 11137《深色石油产品运动粘度测定法（逆流法）和动力粘度计算法》、GB/T 8170《数值修约规则与极限数值的表示和判定》及国家计量检定规程JJG 155《工作毛细管粘度计》。可用乌式毛细管对不挂壁透明或半透明油品的运动粘度的测定，或采用逆流管对黑色挂壁油品运动粘度的测定。采用自主研发最先进的微计算机程序自动控制，试验全过程自动完成，广泛应用于石油、化工、军工、科研、药典等检测或计量部门测定液体石油产品（指牛顿液体）和聚合物稀溶液的运动粘度(mm2/s)。</w:t>
      </w:r>
    </w:p>
    <w:p>
      <w:pPr>
        <w:spacing w:line="470" w:lineRule="exact"/>
        <w:rPr>
          <w:rFonts w:ascii="新宋体" w:hAnsi="新宋体" w:eastAsia="新宋体" w:cs="新宋体"/>
          <w:b/>
          <w:color w:val="0000FF"/>
          <w:sz w:val="22"/>
          <w:szCs w:val="22"/>
        </w:rPr>
      </w:pPr>
      <w:r>
        <w:rPr>
          <w:rFonts w:hint="eastAsia" w:ascii="新宋体" w:hAnsi="新宋体" w:eastAsia="新宋体" w:cs="新宋体"/>
          <w:b/>
          <w:color w:val="0000FF"/>
          <w:sz w:val="22"/>
          <w:szCs w:val="22"/>
        </w:rPr>
        <w:t>【技术参数】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1、工作电源：220V±10%，50Hz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2、控温范围：0℃～120℃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3、温控精度：±0.05℃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4、温度分辨率：0.001℃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5、计时精度：±0.1s、分辨率0.01s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6、传感系统：进口Pt1000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7、试样数量：2路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 xml:space="preserve">8、最大功率： ≤2KW 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8、环境温度：5～45℃  相对湿度：≤85%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9、外形尺寸：550mm×600mm×1350mm（长×宽×高）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 xml:space="preserve">10、仪器质量：130kg </w:t>
      </w:r>
    </w:p>
    <w:p>
      <w:pPr>
        <w:widowControl/>
        <w:spacing w:line="470" w:lineRule="exact"/>
        <w:ind w:right="225"/>
        <w:jc w:val="left"/>
        <w:rPr>
          <w:rFonts w:ascii="新宋体" w:hAnsi="新宋体" w:eastAsia="新宋体" w:cs="新宋体"/>
          <w:b/>
          <w:color w:val="0000FF"/>
          <w:sz w:val="22"/>
          <w:szCs w:val="22"/>
        </w:rPr>
      </w:pPr>
      <w:r>
        <w:rPr>
          <w:rFonts w:hint="eastAsia" w:ascii="新宋体" w:hAnsi="新宋体" w:eastAsia="新宋体" w:cs="新宋体"/>
          <w:b/>
          <w:color w:val="0000FF"/>
          <w:sz w:val="22"/>
          <w:szCs w:val="22"/>
        </w:rPr>
        <w:t>【技术特点】</w:t>
      </w:r>
    </w:p>
    <w:p>
      <w:pPr>
        <w:spacing w:line="288" w:lineRule="auto"/>
        <w:rPr>
          <w:szCs w:val="21"/>
        </w:rPr>
      </w:pPr>
      <w:r>
        <w:rPr>
          <w:rFonts w:hint="eastAsia" w:ascii="新宋体" w:hAnsi="新宋体" w:eastAsia="新宋体" w:cs="新宋体"/>
          <w:sz w:val="22"/>
          <w:szCs w:val="22"/>
        </w:rPr>
        <w:t>1、采用10英寸彩色高清液晶触摸显示屏，全中文操作界面，操作简单。可存储100组试验数据，随时查询并打印。配嵌入式热敏打印机，打印快速。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2、采用进口PT1000铂电阻温度传感器，测温准确,使显示分辨率达到0.001℃，控温精度±0.04℃。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3、强大的软件数据处理系统，具有粘度计校准[JJG155]程序，附带粘度指数计算器。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t>4、可同时对两试样进行异步测定，恒温、检测、计算、打印、清洗、哄干等过程全自动完成。</w:t>
      </w:r>
    </w:p>
    <w:p>
      <w:pPr>
        <w:spacing w:line="288" w:lineRule="auto"/>
        <w:rPr>
          <w:rFonts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635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387pt;margin-top:0.75pt;height:0pt;width:0.05pt;z-index:251662336;mso-width-relative:page;mso-height-relative:page;" filled="f" stroked="t" coordsize="21600,21600" o:gfxdata="UEsDBAoAAAAAAIdO4kAAAAAAAAAAAAAAAAAEAAAAZHJzL1BLAwQUAAAACACHTuJA6KX0OtMAAAAH&#10;AQAADwAAAGRycy9kb3ducmV2LnhtbE2Py07DMBBF90j8gzVIbKrWToEWhThdANmxoYDYTuMhiYjH&#10;aew+4OsZuoHl1Rnde6ZYHX2v9jTGLrCFbGZAEdfBddxYeH2ppregYkJ22AcmC18UYVWenxWYu3Dg&#10;Z9qvU6OkhGOOFtqUhlzrWLfkMc7CQCzsI4wek8Sx0W7Eg5T7Xs+NWWiPHctCiwPdt1R/rnfeQqze&#10;aFt9T+qJeb9qAs23D0+PaO3lRWbuQCU6pr9j+NUXdSjFaRN27KLqLSyX1/JLEnADSrjkDNTmlHVZ&#10;6P/+5Q9QSwMEFAAAAAgAh07iQACSuoPbAQAAywMAAA4AAABkcnMvZTJvRG9jLnhtbK1TS44TMRDd&#10;I3EHy3vSmaCMoJXOLCYMGwSRYA5Q8afbkn9yedLJWbgGKzYcZ65B2Z3JwLDJgl64y+WqV/Wey6ub&#10;g7NsrxKa4Dt+NZtzprwI0vi+4/ff7t684wwzeAk2eNXxo0J+s379ajXGVi3CEKxUiRGIx3aMHR9y&#10;jm3ToBiUA5yFqDwd6pAcZNqmvpEJRkJ3tlnM59fNGJKMKQiFSN7NdMhPiOkSwKC1EWoTxINTPk+o&#10;SVnIRAkHE5Gva7daK5G/aI0qM9txYprrSkXI3pW1Wa+g7RPEwYhTC3BJCy84OTCeip6hNpCBPSTz&#10;D5QzIgUMOs9EcM1EpCpCLK7mL7T5OkBUlQtJjfEsOv4/WPF5v03MyI4vOPPg6MIfv/94/PmLLYs2&#10;Y8SWQm79Np12GLepED3o5MqfKLBD1fN41lMdMhPkvH675Ew8+ZvnpJgwf1TBsWJ03BpfaEIL+0+Y&#10;qRCFPoUUt/Vs7Pj75aLAAc2cprsm00XqG31fczFYI++MtSUDU7+7tYntodx7/Qodwv0rrBTZAA5T&#10;XD2aJmJQID94yfIxkiKeHgIvLTglObOK3k2xCBDaDMZeEkmlracOiqKThsXaBXms0lY/3XHt8TSP&#10;ZYj+3Nfs5ze4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pfQ60wAAAAcBAAAPAAAAAAAAAAEA&#10;IAAAACIAAABkcnMvZG93bnJldi54bWxQSwECFAAUAAAACACHTuJAAJK6g9sBAADL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63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387pt;margin-top:0.75pt;height:0pt;width:0.05pt;z-index:251661312;mso-width-relative:page;mso-height-relative:page;" filled="f" stroked="t" coordsize="21600,21600" o:gfxdata="UEsDBAoAAAAAAIdO4kAAAAAAAAAAAAAAAAAEAAAAZHJzL1BLAwQUAAAACACHTuJA6KX0OtMAAAAH&#10;AQAADwAAAGRycy9kb3ducmV2LnhtbE2Py07DMBBF90j8gzVIbKrWToEWhThdANmxoYDYTuMhiYjH&#10;aew+4OsZuoHl1Rnde6ZYHX2v9jTGLrCFbGZAEdfBddxYeH2ppregYkJ22AcmC18UYVWenxWYu3Dg&#10;Z9qvU6OkhGOOFtqUhlzrWLfkMc7CQCzsI4wek8Sx0W7Eg5T7Xs+NWWiPHctCiwPdt1R/rnfeQqze&#10;aFt9T+qJeb9qAs23D0+PaO3lRWbuQCU6pr9j+NUXdSjFaRN27KLqLSyX1/JLEnADSrjkDNTmlHVZ&#10;6P/+5Q9QSwMEFAAAAAgAh07iQK+AF83OAQAAyQMAAA4AAABkcnMvZTJvRG9jLnhtbK1TTW/bMAy9&#10;D9h/EHRvnKZrsRlxemjWXYotwLofwEh0LEBfENU4+fej5DTduksO80GmKPKR74la3h+cFXtMZILv&#10;5PVsLgV6FbTxu07+en68+iwFZfAabPDYySOSvF99/LAcY4uLMASrMQkG8dSOsZNDzrFtGlIDOqBZ&#10;iOj5sA/JQeZt2jU6wcjozjaL+fyuGUPSMQWFROxdT4fyhJguAQx9bxSug3px6POEmtBCZko0mEhy&#10;Vbvte1T5R98TZmE7yUxzXbkI29uyNqsltLsEcTDq1AJc0sI7Tg6M56JnqDVkEC/J/APljEqBQp9n&#10;KrhmIlIVYRbX83fa/BwgYuXCUlM8i07/D1Z932+SMJonQQoPji/8yXgUn4oyY6SWAx78Jp12FDep&#10;0Dz0yZU/ExCHqubxrCYeslDsvLu5lUK9+pu3pJgof8PgRDE6able1Q72T5S5EIe+hpQa1ouxk19u&#10;FwUOeOJ6vmk2XeSuye9qLgVr9KOxtmRQ2m0fbBJ7KLdev0KHcf8KK0XWQMMUV4+meRgQ9FevRT5G&#10;1sPzM5ClBYdaCov8aorFgNBmMPaSSC5tPXdQFJ00LNY26GOVtvr5hmuPp2ksI/Tnvma/vcD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il9DrTAAAABwEAAA8AAAAAAAAAAQAgAAAAIgAAAGRycy9k&#10;b3ducmV2LnhtbFBLAQIUABQAAAAIAIdO4kCvgBfNzgEAAMk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sz w:val="22"/>
          <w:szCs w:val="22"/>
        </w:rPr>
        <w:t>5、本仪器具有一定的故障识别、出错信息输出和故障处理能力，方便用户分析和判断仪器的状态，并快速处理仪器故障。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134" w:bottom="1247" w:left="1134" w:header="680" w:footer="65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99" w:leftChars="-95" w:right="-313" w:rightChars="-149" w:firstLine="199" w:firstLineChars="111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drawing>
        <wp:inline distT="0" distB="0" distL="114300" distR="114300">
          <wp:extent cx="6122670" cy="76200"/>
          <wp:effectExtent l="0" t="0" r="1143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6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spacing w:line="280" w:lineRule="exact"/>
      <w:rPr>
        <w:rFonts w:ascii="宋体" w:hAnsi="宋体" w:cs="宋体"/>
        <w:b/>
        <w:color w:val="0000FF"/>
        <w:sz w:val="18"/>
        <w:szCs w:val="18"/>
      </w:rPr>
    </w:pPr>
    <w:r>
      <w:rPr>
        <w:rFonts w:hint="eastAsia" w:ascii="宋体" w:hAnsi="宋体" w:cs="宋体"/>
        <w:b/>
        <w:color w:val="0000FF"/>
        <w:sz w:val="18"/>
        <w:szCs w:val="18"/>
      </w:rPr>
      <w:t>长沙思辰仪器科技有限公司</w:t>
    </w:r>
  </w:p>
  <w:p>
    <w:pPr>
      <w:spacing w:line="280" w:lineRule="exact"/>
      <w:rPr>
        <w:rFonts w:ascii="宋体" w:hAnsi="宋体" w:cs="宋体"/>
        <w:b/>
        <w:color w:val="0000FF"/>
        <w:sz w:val="18"/>
        <w:szCs w:val="18"/>
      </w:rPr>
    </w:pPr>
    <w:r>
      <w:rPr>
        <w:rFonts w:hint="eastAsia" w:ascii="宋体" w:hAnsi="宋体" w:cs="宋体"/>
        <w:b/>
        <w:color w:val="0000FF"/>
        <w:sz w:val="18"/>
        <w:szCs w:val="18"/>
      </w:rPr>
      <w:t xml:space="preserve">销售地址：湖南省长沙市芙蓉区万家丽中路一段166号长房东郡华城广场A座                         邮编： 410016 </w:t>
    </w:r>
  </w:p>
  <w:p>
    <w:pPr>
      <w:spacing w:line="280" w:lineRule="exact"/>
      <w:rPr>
        <w:rFonts w:ascii="宋体" w:hAnsi="宋体" w:cs="宋体"/>
        <w:b/>
        <w:color w:val="0000FF"/>
        <w:sz w:val="18"/>
        <w:szCs w:val="18"/>
      </w:rPr>
    </w:pPr>
    <w:r>
      <w:rPr>
        <w:rFonts w:hint="eastAsia" w:ascii="宋体" w:hAnsi="宋体" w:cs="宋体"/>
        <w:b/>
        <w:color w:val="0000FF"/>
        <w:sz w:val="18"/>
        <w:szCs w:val="18"/>
      </w:rPr>
      <w:t>联系电话：0731-85516578    85535848      传真：0731-85117535                  技术咨询电话： 0731-85118535</w:t>
    </w:r>
  </w:p>
  <w:p>
    <w:pPr>
      <w:spacing w:line="280" w:lineRule="exact"/>
      <w:rPr>
        <w:rFonts w:ascii="宋体" w:hAnsi="宋体" w:cs="宋体"/>
        <w:b/>
        <w:color w:val="0000FF"/>
        <w:sz w:val="20"/>
        <w:szCs w:val="20"/>
      </w:rPr>
    </w:pPr>
    <w:r>
      <w:rPr>
        <w:rFonts w:hint="eastAsia" w:ascii="宋体" w:hAnsi="宋体" w:cs="宋体"/>
        <w:b/>
        <w:color w:val="0000FF"/>
        <w:sz w:val="18"/>
        <w:szCs w:val="18"/>
      </w:rPr>
      <w:t>公司网址：www.csscyq.com                                                           公司邮箱：cssc98@126.com</w:t>
    </w:r>
  </w:p>
  <w:p>
    <w:pPr>
      <w:pStyle w:val="3"/>
      <w:rPr>
        <w:color w:val="0000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62230</wp:posOffset>
          </wp:positionV>
          <wp:extent cx="688975" cy="228600"/>
          <wp:effectExtent l="0" t="0" r="15875" b="0"/>
          <wp:wrapSquare wrapText="bothSides"/>
          <wp:docPr id="4" name="Picture 1" descr="{%~[M3KW5)H%Z@AWV1@DJ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{%~[M3KW5)H%Z@AWV1@DJC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975" cy="228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</w:t>
    </w:r>
  </w:p>
  <w:p>
    <w:pPr>
      <w:pStyle w:val="4"/>
      <w:pBdr>
        <w:bottom w:val="none" w:color="auto" w:sz="0" w:space="0"/>
      </w:pBdr>
      <w:rPr>
        <w:rFonts w:ascii="方正姚体" w:hAnsi="方正姚体" w:eastAsia="方正姚体" w:cs="方正姚体"/>
        <w:b/>
        <w:sz w:val="21"/>
        <w:szCs w:val="21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/>
        <w:sz w:val="21"/>
        <w:szCs w:val="21"/>
      </w:rPr>
      <w:t xml:space="preserve">        </w:t>
    </w:r>
    <w:r>
      <w:rPr>
        <w:rFonts w:hint="eastAsia" w:ascii="新宋体" w:hAnsi="新宋体" w:eastAsia="新宋体" w:cs="新宋体"/>
        <w:b/>
        <w:bCs w:val="0"/>
        <w:color w:val="0000FF"/>
        <w:sz w:val="22"/>
        <w:szCs w:val="22"/>
      </w:rPr>
      <w:t>石油</w:t>
    </w:r>
    <w:r>
      <w:rPr>
        <w:rFonts w:hint="eastAsia" w:ascii="新宋体" w:hAnsi="新宋体" w:eastAsia="新宋体" w:cs="新宋体"/>
        <w:b/>
        <w:bCs w:val="0"/>
        <w:color w:val="0000FF"/>
        <w:sz w:val="22"/>
        <w:szCs w:val="22"/>
        <w:lang w:eastAsia="zh-CN"/>
      </w:rPr>
      <w:t>分析</w:t>
    </w:r>
    <w:r>
      <w:rPr>
        <w:rFonts w:hint="eastAsia" w:ascii="新宋体" w:hAnsi="新宋体" w:eastAsia="新宋体" w:cs="新宋体"/>
        <w:b/>
        <w:bCs w:val="0"/>
        <w:color w:val="0000FF"/>
        <w:sz w:val="22"/>
        <w:szCs w:val="22"/>
      </w:rPr>
      <w:t>仪器</w:t>
    </w:r>
    <w:r>
      <w:rPr>
        <w:rFonts w:hint="eastAsia" w:ascii="新宋体" w:hAnsi="新宋体" w:eastAsia="新宋体" w:cs="新宋体"/>
        <w:b/>
        <w:bCs w:val="0"/>
        <w:color w:val="0000FF"/>
        <w:sz w:val="22"/>
        <w:szCs w:val="22"/>
        <w:lang w:eastAsia="zh-CN"/>
      </w:rPr>
      <w:t>（高新技术企业）</w:t>
    </w:r>
  </w:p>
  <w:p>
    <w:pPr>
      <w:pStyle w:val="4"/>
      <w:pBdr>
        <w:bottom w:val="none" w:color="auto" w:sz="0" w:space="0"/>
      </w:pBdr>
      <w:shd w:val="clear" w:color="auto" w:fill="FFFF00"/>
      <w:rPr>
        <w:b/>
      </w:rPr>
    </w:pPr>
    <w:r>
      <w:rPr>
        <w:rFonts w:hint="eastAsia" w:ascii="宋体" w:hAnsi="宋体"/>
      </w:rPr>
      <w:drawing>
        <wp:inline distT="0" distB="0" distL="114300" distR="114300">
          <wp:extent cx="6132830" cy="76200"/>
          <wp:effectExtent l="0" t="0" r="127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32830" cy="76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bookmarkStart w:id="0" w:name="_GoBack"/>
    <w:r>
      <w:rPr>
        <w:rFonts w:hint="eastAsia" w:ascii="方正姚体" w:hAnsi="方正姚体" w:eastAsia="方正姚体" w:cs="方正姚体"/>
      </w:rPr>
      <w:t xml:space="preserve"> </w:t>
    </w:r>
    <w:r>
      <w:rPr>
        <w:rFonts w:hint="eastAsia"/>
      </w:rPr>
      <w:t xml:space="preserve">                                                         </w:t>
    </w:r>
    <w:r>
      <w:rPr>
        <w:rFonts w:hint="eastAsia" w:ascii="宋体" w:hAnsi="宋体" w:cs="宋体"/>
        <w:b/>
      </w:rPr>
      <w:t xml:space="preserve"> </w:t>
    </w:r>
    <w:r>
      <w:rPr>
        <w:rFonts w:hint="eastAsia"/>
        <w:b/>
      </w:rPr>
      <w:t xml:space="preserve">                                                      </w:t>
    </w:r>
  </w:p>
  <w:bookmarkEnd w:id="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409C"/>
    <w:rsid w:val="000D7D55"/>
    <w:rsid w:val="00163D40"/>
    <w:rsid w:val="00172A27"/>
    <w:rsid w:val="00181F4B"/>
    <w:rsid w:val="001A4AE9"/>
    <w:rsid w:val="001C54E4"/>
    <w:rsid w:val="001C637D"/>
    <w:rsid w:val="00225A46"/>
    <w:rsid w:val="00254791"/>
    <w:rsid w:val="0027138F"/>
    <w:rsid w:val="0028566D"/>
    <w:rsid w:val="00290BF6"/>
    <w:rsid w:val="002C7A8B"/>
    <w:rsid w:val="002F3BA8"/>
    <w:rsid w:val="00300AC4"/>
    <w:rsid w:val="0032093C"/>
    <w:rsid w:val="0032223A"/>
    <w:rsid w:val="00340AD5"/>
    <w:rsid w:val="0035139B"/>
    <w:rsid w:val="00362E48"/>
    <w:rsid w:val="00364DBF"/>
    <w:rsid w:val="003F459B"/>
    <w:rsid w:val="0042532F"/>
    <w:rsid w:val="00447789"/>
    <w:rsid w:val="004504C8"/>
    <w:rsid w:val="004A14C7"/>
    <w:rsid w:val="004B0A36"/>
    <w:rsid w:val="004D1619"/>
    <w:rsid w:val="004D1C47"/>
    <w:rsid w:val="00505FFE"/>
    <w:rsid w:val="005177F6"/>
    <w:rsid w:val="00517F93"/>
    <w:rsid w:val="005B70B2"/>
    <w:rsid w:val="005D2C58"/>
    <w:rsid w:val="005E034E"/>
    <w:rsid w:val="005F5F9B"/>
    <w:rsid w:val="005F74A7"/>
    <w:rsid w:val="006212F7"/>
    <w:rsid w:val="00660BE8"/>
    <w:rsid w:val="006E4A9C"/>
    <w:rsid w:val="0074078F"/>
    <w:rsid w:val="00740D61"/>
    <w:rsid w:val="007D0A5F"/>
    <w:rsid w:val="007D1D9D"/>
    <w:rsid w:val="007F703A"/>
    <w:rsid w:val="00814650"/>
    <w:rsid w:val="00833465"/>
    <w:rsid w:val="00835E13"/>
    <w:rsid w:val="00846E1B"/>
    <w:rsid w:val="00852BC4"/>
    <w:rsid w:val="00910C18"/>
    <w:rsid w:val="009310B6"/>
    <w:rsid w:val="0094272E"/>
    <w:rsid w:val="00960CF3"/>
    <w:rsid w:val="00987879"/>
    <w:rsid w:val="009B28E6"/>
    <w:rsid w:val="009E406C"/>
    <w:rsid w:val="00A0486B"/>
    <w:rsid w:val="00A26155"/>
    <w:rsid w:val="00A301AF"/>
    <w:rsid w:val="00A30D87"/>
    <w:rsid w:val="00A34DD2"/>
    <w:rsid w:val="00A402BC"/>
    <w:rsid w:val="00A74290"/>
    <w:rsid w:val="00AA1325"/>
    <w:rsid w:val="00AC00E4"/>
    <w:rsid w:val="00AE63AD"/>
    <w:rsid w:val="00B064F1"/>
    <w:rsid w:val="00B20FC0"/>
    <w:rsid w:val="00B307C7"/>
    <w:rsid w:val="00B5311A"/>
    <w:rsid w:val="00B653A4"/>
    <w:rsid w:val="00BF35B6"/>
    <w:rsid w:val="00C35D37"/>
    <w:rsid w:val="00CA2D74"/>
    <w:rsid w:val="00CA44B8"/>
    <w:rsid w:val="00CA7125"/>
    <w:rsid w:val="00CD00C9"/>
    <w:rsid w:val="00D22338"/>
    <w:rsid w:val="00D323E6"/>
    <w:rsid w:val="00D36CB8"/>
    <w:rsid w:val="00D47727"/>
    <w:rsid w:val="00D71E60"/>
    <w:rsid w:val="00D7402C"/>
    <w:rsid w:val="00DD6418"/>
    <w:rsid w:val="00DE763D"/>
    <w:rsid w:val="00E32A05"/>
    <w:rsid w:val="00E400C9"/>
    <w:rsid w:val="00E53C56"/>
    <w:rsid w:val="00E617D6"/>
    <w:rsid w:val="00E87F80"/>
    <w:rsid w:val="00EF6034"/>
    <w:rsid w:val="00F840ED"/>
    <w:rsid w:val="00FA1D23"/>
    <w:rsid w:val="00FB0724"/>
    <w:rsid w:val="00FB2620"/>
    <w:rsid w:val="00FD2D0B"/>
    <w:rsid w:val="06297F0B"/>
    <w:rsid w:val="06443FD4"/>
    <w:rsid w:val="076808B4"/>
    <w:rsid w:val="07FB7869"/>
    <w:rsid w:val="09043B58"/>
    <w:rsid w:val="090573DB"/>
    <w:rsid w:val="0A3F005D"/>
    <w:rsid w:val="0BD14F70"/>
    <w:rsid w:val="0C5F0057"/>
    <w:rsid w:val="0DE46F59"/>
    <w:rsid w:val="12176C4C"/>
    <w:rsid w:val="13CD02B9"/>
    <w:rsid w:val="14977CD7"/>
    <w:rsid w:val="155B0D1A"/>
    <w:rsid w:val="160968B4"/>
    <w:rsid w:val="16352BFB"/>
    <w:rsid w:val="17D15EA0"/>
    <w:rsid w:val="1AF57CC6"/>
    <w:rsid w:val="1B9A401A"/>
    <w:rsid w:val="1DA8776B"/>
    <w:rsid w:val="1E2D620F"/>
    <w:rsid w:val="1EF075D2"/>
    <w:rsid w:val="20970C07"/>
    <w:rsid w:val="215B63C6"/>
    <w:rsid w:val="22ED32DA"/>
    <w:rsid w:val="243D32C6"/>
    <w:rsid w:val="24533EA6"/>
    <w:rsid w:val="24EB531E"/>
    <w:rsid w:val="24F536AF"/>
    <w:rsid w:val="252C0E95"/>
    <w:rsid w:val="26261822"/>
    <w:rsid w:val="288F421B"/>
    <w:rsid w:val="28EE54C3"/>
    <w:rsid w:val="2EAB7F1D"/>
    <w:rsid w:val="33A203D5"/>
    <w:rsid w:val="34FE0916"/>
    <w:rsid w:val="358F3660"/>
    <w:rsid w:val="397B655D"/>
    <w:rsid w:val="3BC52C1E"/>
    <w:rsid w:val="3E507D4A"/>
    <w:rsid w:val="3F754D8F"/>
    <w:rsid w:val="3FA141F3"/>
    <w:rsid w:val="4154383A"/>
    <w:rsid w:val="446B764F"/>
    <w:rsid w:val="453A31A0"/>
    <w:rsid w:val="457F26CC"/>
    <w:rsid w:val="45A63B54"/>
    <w:rsid w:val="4649335D"/>
    <w:rsid w:val="47997807"/>
    <w:rsid w:val="4888168E"/>
    <w:rsid w:val="4B8B517E"/>
    <w:rsid w:val="4C1705E5"/>
    <w:rsid w:val="4CB052E1"/>
    <w:rsid w:val="4CBA3672"/>
    <w:rsid w:val="4D3267B3"/>
    <w:rsid w:val="4D524AEA"/>
    <w:rsid w:val="4DAE0A97"/>
    <w:rsid w:val="4EA25710"/>
    <w:rsid w:val="4EF63AFA"/>
    <w:rsid w:val="4FBD36AC"/>
    <w:rsid w:val="506B4CFC"/>
    <w:rsid w:val="532B0103"/>
    <w:rsid w:val="533920AE"/>
    <w:rsid w:val="538677F5"/>
    <w:rsid w:val="53DA6759"/>
    <w:rsid w:val="541D0624"/>
    <w:rsid w:val="54C93027"/>
    <w:rsid w:val="56902993"/>
    <w:rsid w:val="56C7506B"/>
    <w:rsid w:val="57205D49"/>
    <w:rsid w:val="577F009D"/>
    <w:rsid w:val="57E16E3D"/>
    <w:rsid w:val="58021570"/>
    <w:rsid w:val="58BA0D1E"/>
    <w:rsid w:val="58CF0CC3"/>
    <w:rsid w:val="58EA4B2D"/>
    <w:rsid w:val="59A92BA5"/>
    <w:rsid w:val="5A22009B"/>
    <w:rsid w:val="5C706E55"/>
    <w:rsid w:val="5CB16D7C"/>
    <w:rsid w:val="5E4951BD"/>
    <w:rsid w:val="5E8F0648"/>
    <w:rsid w:val="5F58537A"/>
    <w:rsid w:val="5FEE5EA1"/>
    <w:rsid w:val="60187119"/>
    <w:rsid w:val="60870E02"/>
    <w:rsid w:val="60F4061E"/>
    <w:rsid w:val="61967E27"/>
    <w:rsid w:val="63C11A36"/>
    <w:rsid w:val="640C3E7B"/>
    <w:rsid w:val="644C64BD"/>
    <w:rsid w:val="660A60F8"/>
    <w:rsid w:val="669811DF"/>
    <w:rsid w:val="67E60BCD"/>
    <w:rsid w:val="6959670D"/>
    <w:rsid w:val="697A6D19"/>
    <w:rsid w:val="6A4E71E9"/>
    <w:rsid w:val="6A886ED6"/>
    <w:rsid w:val="6B8538F6"/>
    <w:rsid w:val="6CB30AE5"/>
    <w:rsid w:val="6DE333D5"/>
    <w:rsid w:val="708E6837"/>
    <w:rsid w:val="70F73C85"/>
    <w:rsid w:val="73047240"/>
    <w:rsid w:val="73655FDF"/>
    <w:rsid w:val="73707BF4"/>
    <w:rsid w:val="746316E1"/>
    <w:rsid w:val="74D54F3C"/>
    <w:rsid w:val="75581C92"/>
    <w:rsid w:val="763273F7"/>
    <w:rsid w:val="76691AD0"/>
    <w:rsid w:val="76CB0846"/>
    <w:rsid w:val="76E17E82"/>
    <w:rsid w:val="7AA51E44"/>
    <w:rsid w:val="7B7F75A9"/>
    <w:rsid w:val="7BAA3C71"/>
    <w:rsid w:val="7BE06349"/>
    <w:rsid w:val="7D1144BC"/>
    <w:rsid w:val="7E4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spacing w:line="420" w:lineRule="exact"/>
      <w:ind w:firstLine="57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51" w:after="5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sz w:val="18"/>
      <w:szCs w:val="18"/>
      <w:u w:val="none"/>
    </w:rPr>
  </w:style>
  <w:style w:type="character" w:styleId="11">
    <w:name w:val="Hyperlink"/>
    <w:basedOn w:val="7"/>
    <w:qFormat/>
    <w:uiPriority w:val="0"/>
    <w:rPr>
      <w:color w:val="333333"/>
      <w:sz w:val="18"/>
      <w:szCs w:val="18"/>
      <w:u w:val="none"/>
    </w:rPr>
  </w:style>
  <w:style w:type="character" w:customStyle="1" w:styleId="12">
    <w:name w:val="style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691</Words>
  <Characters>811</Characters>
  <Lines>6</Lines>
  <Paragraphs>1</Paragraphs>
  <TotalTime>0</TotalTime>
  <ScaleCrop>false</ScaleCrop>
  <LinksUpToDate>false</LinksUpToDate>
  <CharactersWithSpaces>823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2018-05-04T06:33:00Z</dcterms:created>
  <dc:creator>Image</dc:creator>
  <cp:lastModifiedBy>湖南宝齐徕新材料</cp:lastModifiedBy>
  <cp:lastPrinted>2009-09-09T03:07:00Z</cp:lastPrinted>
  <dcterms:modified xsi:type="dcterms:W3CDTF">2022-03-28T02:00:17Z</dcterms:modified>
  <dc:title>思辰仪器产品单页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04477E0B9ECC4CEDA1626AD347A6D70C</vt:lpwstr>
  </property>
</Properties>
</file>